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88" w:rsidRPr="001F11D7" w:rsidRDefault="001F11D7" w:rsidP="001F11D7">
      <w:pPr>
        <w:jc w:val="center"/>
        <w:rPr>
          <w:b/>
          <w:u w:val="single"/>
        </w:rPr>
      </w:pPr>
      <w:r w:rsidRPr="001F11D7">
        <w:rPr>
          <w:b/>
          <w:u w:val="single"/>
        </w:rPr>
        <w:t>FAQs sheet for COVID in schools:</w:t>
      </w:r>
    </w:p>
    <w:p w:rsidR="001F11D7" w:rsidRDefault="001F11D7">
      <w:r>
        <w:t>Main points:</w:t>
      </w:r>
    </w:p>
    <w:p w:rsidR="001F11D7" w:rsidRDefault="001F11D7" w:rsidP="001F11D7">
      <w:pPr>
        <w:pStyle w:val="ListParagraph"/>
        <w:numPr>
          <w:ilvl w:val="0"/>
          <w:numId w:val="1"/>
        </w:numPr>
      </w:pPr>
      <w:r>
        <w:t>Reporting</w:t>
      </w:r>
    </w:p>
    <w:p w:rsidR="001F11D7" w:rsidRDefault="001F11D7" w:rsidP="001F11D7">
      <w:pPr>
        <w:pStyle w:val="ListParagraph"/>
        <w:numPr>
          <w:ilvl w:val="0"/>
          <w:numId w:val="1"/>
        </w:numPr>
      </w:pPr>
      <w:r>
        <w:t xml:space="preserve">Actions </w:t>
      </w:r>
      <w:bookmarkStart w:id="0" w:name="_GoBack"/>
      <w:r>
        <w:t xml:space="preserve">following </w:t>
      </w:r>
      <w:bookmarkEnd w:id="0"/>
      <w:r>
        <w:t>COVID cases that are not linked as close contacts</w:t>
      </w:r>
    </w:p>
    <w:p w:rsidR="001F11D7" w:rsidRDefault="001F11D7" w:rsidP="001F11D7">
      <w:pPr>
        <w:pStyle w:val="ListParagraph"/>
        <w:numPr>
          <w:ilvl w:val="0"/>
          <w:numId w:val="1"/>
        </w:numPr>
      </w:pPr>
      <w:r>
        <w:t xml:space="preserve">Actions following 5 COVID cases (or 5 LFT </w:t>
      </w:r>
      <w:r w:rsidR="008D7BE3">
        <w:t>positives</w:t>
      </w:r>
      <w:r>
        <w:t xml:space="preserve">) that </w:t>
      </w:r>
      <w:r w:rsidRPr="001F11D7">
        <w:rPr>
          <w:b/>
        </w:rPr>
        <w:t>are</w:t>
      </w:r>
      <w:r>
        <w:t xml:space="preserve"> linked as close contacts</w:t>
      </w:r>
    </w:p>
    <w:p w:rsidR="001F11D7" w:rsidRDefault="001F11D7" w:rsidP="001F11D7">
      <w:pPr>
        <w:pStyle w:val="ListParagraph"/>
      </w:pPr>
    </w:p>
    <w:p w:rsidR="001F11D7" w:rsidRPr="001F11D7" w:rsidRDefault="001F11D7" w:rsidP="001F11D7">
      <w:pPr>
        <w:pStyle w:val="ListParagraph"/>
        <w:numPr>
          <w:ilvl w:val="0"/>
          <w:numId w:val="4"/>
        </w:numPr>
        <w:rPr>
          <w:b/>
        </w:rPr>
      </w:pPr>
      <w:r w:rsidRPr="001F11D7">
        <w:rPr>
          <w:b/>
        </w:rPr>
        <w:t xml:space="preserve">Reporting Process for September 2021: </w:t>
      </w:r>
    </w:p>
    <w:p w:rsidR="001F11D7" w:rsidRDefault="001F11D7" w:rsidP="001F11D7">
      <w:r>
        <w:t xml:space="preserve">The new guidance has been released for the new school term following step 4 of the roadmap. As such schools have new guidance on how to manage cases of COVID in schools and settings. </w:t>
      </w:r>
    </w:p>
    <w:p w:rsidR="001F11D7" w:rsidRDefault="001F11D7" w:rsidP="001F11D7">
      <w:r>
        <w:t>These are:</w:t>
      </w:r>
    </w:p>
    <w:p w:rsidR="001F11D7" w:rsidRDefault="001F11D7" w:rsidP="001F11D7">
      <w:pPr>
        <w:pStyle w:val="ListParagraph"/>
        <w:numPr>
          <w:ilvl w:val="0"/>
          <w:numId w:val="2"/>
        </w:numPr>
        <w:spacing w:after="120" w:line="276" w:lineRule="auto"/>
        <w:contextualSpacing w:val="0"/>
      </w:pPr>
      <w:r>
        <w:t xml:space="preserve">New thresholds for control measures to be enacted (whichever is smallest): </w:t>
      </w:r>
    </w:p>
    <w:p w:rsidR="001F11D7" w:rsidRPr="00501B36" w:rsidRDefault="001F11D7" w:rsidP="001F11D7">
      <w:pPr>
        <w:pStyle w:val="ListParagraph"/>
        <w:numPr>
          <w:ilvl w:val="1"/>
          <w:numId w:val="2"/>
        </w:numPr>
        <w:spacing w:after="120" w:line="276" w:lineRule="auto"/>
        <w:contextualSpacing w:val="0"/>
      </w:pPr>
      <w:r w:rsidRPr="00501B36">
        <w:t>5 children, pupils, students or staff, who are likely to have mixed closely</w:t>
      </w:r>
      <w:r>
        <w:t xml:space="preserve"> (cases are linked to each other)</w:t>
      </w:r>
      <w:r w:rsidRPr="00501B36">
        <w:t>, test positive for COVID-19 within a 10-day period; or</w:t>
      </w:r>
    </w:p>
    <w:p w:rsidR="001F11D7" w:rsidRDefault="001F11D7" w:rsidP="001F11D7">
      <w:pPr>
        <w:pStyle w:val="ListParagraph"/>
        <w:numPr>
          <w:ilvl w:val="1"/>
          <w:numId w:val="2"/>
        </w:numPr>
        <w:spacing w:after="120" w:line="276" w:lineRule="auto"/>
        <w:contextualSpacing w:val="0"/>
      </w:pPr>
      <w:r w:rsidRPr="00501B36">
        <w:t>10% of children, pupils, students or staff who are likely to have mixed closely</w:t>
      </w:r>
      <w:r>
        <w:t xml:space="preserve"> (cases are linked to each other</w:t>
      </w:r>
      <w:proofErr w:type="gramStart"/>
      <w:r>
        <w:t>)</w:t>
      </w:r>
      <w:r w:rsidRPr="00501B36">
        <w:t>,,</w:t>
      </w:r>
      <w:proofErr w:type="gramEnd"/>
      <w:r w:rsidRPr="00501B36">
        <w:t xml:space="preserve"> test positive for COVID-19 within a 10-day period</w:t>
      </w:r>
    </w:p>
    <w:p w:rsidR="001F11D7" w:rsidRDefault="001F11D7" w:rsidP="001F11D7">
      <w:r>
        <w:t xml:space="preserve">For special schools these are: </w:t>
      </w:r>
    </w:p>
    <w:p w:rsidR="001F11D7" w:rsidRDefault="001F11D7" w:rsidP="001F11D7">
      <w:pPr>
        <w:pStyle w:val="ListParagraph"/>
        <w:numPr>
          <w:ilvl w:val="1"/>
          <w:numId w:val="2"/>
        </w:numPr>
        <w:spacing w:after="120" w:line="276" w:lineRule="auto"/>
        <w:contextualSpacing w:val="0"/>
      </w:pPr>
      <w:r w:rsidRPr="00501B36">
        <w:t>2 children, pupils, students or staff, who are likely to have mixed closely</w:t>
      </w:r>
      <w:r>
        <w:t xml:space="preserve"> (close contact of each other)</w:t>
      </w:r>
      <w:r w:rsidRPr="00501B36">
        <w:t>, test positive for COVID-19 within a 10-day period.</w:t>
      </w:r>
    </w:p>
    <w:p w:rsidR="001F11D7" w:rsidRPr="00865602" w:rsidRDefault="001F11D7" w:rsidP="001F11D7">
      <w:pPr>
        <w:rPr>
          <w:b/>
        </w:rPr>
      </w:pPr>
      <w:r w:rsidRPr="00865602">
        <w:rPr>
          <w:b/>
        </w:rPr>
        <w:t>Reporting to Sandwell MBC</w:t>
      </w:r>
      <w:r>
        <w:rPr>
          <w:b/>
        </w:rPr>
        <w:t xml:space="preserve"> (note Sandwell MBC are not informed of outbreaks in our settings by other methods, we need to be informed directly)</w:t>
      </w:r>
      <w:r w:rsidRPr="00865602">
        <w:rPr>
          <w:b/>
        </w:rPr>
        <w:t>:</w:t>
      </w:r>
    </w:p>
    <w:p w:rsidR="001F11D7" w:rsidRPr="002B3616" w:rsidRDefault="001F11D7" w:rsidP="001F11D7">
      <w:pPr>
        <w:numPr>
          <w:ilvl w:val="0"/>
          <w:numId w:val="3"/>
        </w:numPr>
        <w:spacing w:after="0" w:line="240" w:lineRule="auto"/>
        <w:rPr>
          <w:rFonts w:eastAsia="Times New Roman"/>
        </w:rPr>
      </w:pPr>
      <w:r>
        <w:rPr>
          <w:rFonts w:eastAsia="Times New Roman"/>
        </w:rPr>
        <w:t xml:space="preserve">Schools/ Settings with 5 linked cases or 10% of school (whichever is smallest) to email </w:t>
      </w:r>
      <w:hyperlink r:id="rId8" w:history="1">
        <w:r>
          <w:rPr>
            <w:rStyle w:val="Hyperlink"/>
            <w:rFonts w:eastAsia="Times New Roman"/>
          </w:rPr>
          <w:t>PHCovid19_Enquiries@sandwell.gov.uk</w:t>
        </w:r>
      </w:hyperlink>
      <w:r>
        <w:rPr>
          <w:rFonts w:eastAsia="Times New Roman"/>
        </w:rPr>
        <w:t xml:space="preserve"> (available 7 days a week 9am-5pm) for support immediately. We will advise on next steps. </w:t>
      </w:r>
    </w:p>
    <w:p w:rsidR="001F11D7" w:rsidRDefault="001F11D7" w:rsidP="001F11D7"/>
    <w:p w:rsidR="001F11D7" w:rsidRDefault="001F11D7" w:rsidP="001F11D7">
      <w:pPr>
        <w:pStyle w:val="ListParagraph"/>
        <w:numPr>
          <w:ilvl w:val="0"/>
          <w:numId w:val="4"/>
        </w:numPr>
      </w:pPr>
      <w:r>
        <w:t>Actions following COVID cases that are not linked as close contacts</w:t>
      </w:r>
    </w:p>
    <w:p w:rsidR="001F11D7" w:rsidRDefault="001F11D7" w:rsidP="001F11D7">
      <w:pPr>
        <w:pStyle w:val="NormalWeb"/>
        <w:rPr>
          <w:rFonts w:ascii="Calibri" w:hAnsi="Calibri" w:cs="Segoe UI"/>
          <w:sz w:val="22"/>
          <w:szCs w:val="22"/>
        </w:rPr>
      </w:pPr>
      <w:r>
        <w:rPr>
          <w:rFonts w:ascii="Calibri" w:hAnsi="Calibri" w:cs="Segoe UI"/>
          <w:sz w:val="22"/>
          <w:szCs w:val="22"/>
        </w:rPr>
        <w:t xml:space="preserve">If you have an LFT positive case or cases that are not linked, await PCR test result before further action. </w:t>
      </w:r>
    </w:p>
    <w:p w:rsidR="001F11D7" w:rsidRDefault="001F11D7" w:rsidP="001F11D7">
      <w:pPr>
        <w:pStyle w:val="NormalWeb"/>
        <w:numPr>
          <w:ilvl w:val="0"/>
          <w:numId w:val="3"/>
        </w:numPr>
        <w:rPr>
          <w:rFonts w:ascii="Segoe UI" w:hAnsi="Segoe UI" w:cs="Segoe UI"/>
          <w:sz w:val="21"/>
          <w:szCs w:val="21"/>
        </w:rPr>
      </w:pPr>
      <w:r>
        <w:rPr>
          <w:rFonts w:ascii="Calibri" w:hAnsi="Calibri" w:cs="Segoe UI"/>
          <w:sz w:val="22"/>
          <w:szCs w:val="22"/>
        </w:rPr>
        <w:t xml:space="preserve">If the result is PCR </w:t>
      </w:r>
      <w:proofErr w:type="gramStart"/>
      <w:r>
        <w:rPr>
          <w:rFonts w:ascii="Calibri" w:hAnsi="Calibri" w:cs="Segoe UI"/>
          <w:sz w:val="22"/>
          <w:szCs w:val="22"/>
        </w:rPr>
        <w:t>positive</w:t>
      </w:r>
      <w:proofErr w:type="gramEnd"/>
      <w:r>
        <w:rPr>
          <w:rFonts w:ascii="Calibri" w:hAnsi="Calibri" w:cs="Segoe UI"/>
          <w:sz w:val="22"/>
          <w:szCs w:val="22"/>
        </w:rPr>
        <w:t xml:space="preserve"> then the individual needs to remain off school for 10 days from when their symptoms started (or test date if the individual didn’t have symptoms – if they develop symptoms after the test result their </w:t>
      </w:r>
      <w:proofErr w:type="spellStart"/>
      <w:r>
        <w:rPr>
          <w:rFonts w:ascii="Calibri" w:hAnsi="Calibri" w:cs="Segoe UI"/>
          <w:sz w:val="22"/>
          <w:szCs w:val="22"/>
        </w:rPr>
        <w:t>self isolation</w:t>
      </w:r>
      <w:proofErr w:type="spellEnd"/>
      <w:r>
        <w:rPr>
          <w:rFonts w:ascii="Calibri" w:hAnsi="Calibri" w:cs="Segoe UI"/>
          <w:sz w:val="22"/>
          <w:szCs w:val="22"/>
        </w:rPr>
        <w:t xml:space="preserve"> clock starts again for 10 days from the symptoms). </w:t>
      </w:r>
    </w:p>
    <w:p w:rsidR="001F11D7" w:rsidRDefault="00A54BE3" w:rsidP="001F11D7">
      <w:pPr>
        <w:pStyle w:val="NormalWeb"/>
        <w:numPr>
          <w:ilvl w:val="0"/>
          <w:numId w:val="3"/>
        </w:numPr>
        <w:rPr>
          <w:rFonts w:ascii="Segoe UI" w:hAnsi="Segoe UI" w:cs="Segoe UI"/>
          <w:sz w:val="21"/>
          <w:szCs w:val="21"/>
        </w:rPr>
      </w:pPr>
      <w:r>
        <w:rPr>
          <w:rFonts w:ascii="Calibri" w:hAnsi="Calibri" w:cs="Segoe UI"/>
          <w:sz w:val="22"/>
          <w:szCs w:val="22"/>
        </w:rPr>
        <w:t>Close contacts who are</w:t>
      </w:r>
      <w:r w:rsidR="001F11D7" w:rsidRPr="001F11D7">
        <w:rPr>
          <w:rFonts w:ascii="Calibri" w:hAnsi="Calibri" w:cs="Segoe UI"/>
          <w:sz w:val="22"/>
          <w:szCs w:val="22"/>
        </w:rPr>
        <w:t xml:space="preserve"> double vaccinated or under 18 years and 6 months do not need to isolate. </w:t>
      </w:r>
    </w:p>
    <w:p w:rsidR="001F11D7" w:rsidRDefault="001F11D7" w:rsidP="001F11D7">
      <w:pPr>
        <w:pStyle w:val="NormalWeb"/>
        <w:numPr>
          <w:ilvl w:val="0"/>
          <w:numId w:val="3"/>
        </w:numPr>
        <w:rPr>
          <w:rFonts w:ascii="Segoe UI" w:hAnsi="Segoe UI" w:cs="Segoe UI"/>
          <w:sz w:val="21"/>
          <w:szCs w:val="21"/>
        </w:rPr>
      </w:pPr>
      <w:r w:rsidRPr="001F11D7">
        <w:rPr>
          <w:rFonts w:ascii="Calibri" w:hAnsi="Calibri" w:cs="Segoe UI"/>
          <w:sz w:val="22"/>
          <w:szCs w:val="22"/>
        </w:rPr>
        <w:t xml:space="preserve">Test and trace should inform </w:t>
      </w:r>
      <w:r>
        <w:rPr>
          <w:rFonts w:ascii="Calibri" w:hAnsi="Calibri" w:cs="Segoe UI"/>
          <w:sz w:val="22"/>
          <w:szCs w:val="22"/>
        </w:rPr>
        <w:t xml:space="preserve">all close contacts </w:t>
      </w:r>
      <w:r w:rsidRPr="001F11D7">
        <w:rPr>
          <w:rFonts w:ascii="Calibri" w:hAnsi="Calibri" w:cs="Segoe UI"/>
          <w:sz w:val="22"/>
          <w:szCs w:val="22"/>
        </w:rPr>
        <w:t xml:space="preserve">that they need to isolate, but we are dubious as to how well that will be carried out. As a </w:t>
      </w:r>
      <w:proofErr w:type="spellStart"/>
      <w:r w:rsidRPr="001F11D7">
        <w:rPr>
          <w:rFonts w:ascii="Calibri" w:hAnsi="Calibri" w:cs="Segoe UI"/>
          <w:sz w:val="22"/>
          <w:szCs w:val="22"/>
        </w:rPr>
        <w:t>fail safe</w:t>
      </w:r>
      <w:proofErr w:type="spellEnd"/>
      <w:r w:rsidRPr="001F11D7">
        <w:rPr>
          <w:rFonts w:ascii="Calibri" w:hAnsi="Calibri" w:cs="Segoe UI"/>
          <w:sz w:val="22"/>
          <w:szCs w:val="22"/>
        </w:rPr>
        <w:t xml:space="preserve"> it is best that you inform close contacts you are aware of that they need to PCR test immediately. They do not need to isolate as they await a result and anyone who has tested positive in the last 90 days does not need to test again. </w:t>
      </w:r>
    </w:p>
    <w:p w:rsidR="001F11D7" w:rsidRPr="001F11D7" w:rsidRDefault="001F11D7" w:rsidP="001F11D7">
      <w:pPr>
        <w:pStyle w:val="NormalWeb"/>
        <w:numPr>
          <w:ilvl w:val="0"/>
          <w:numId w:val="3"/>
        </w:numPr>
        <w:rPr>
          <w:rFonts w:ascii="Segoe UI" w:hAnsi="Segoe UI" w:cs="Segoe UI"/>
          <w:sz w:val="21"/>
          <w:szCs w:val="21"/>
        </w:rPr>
      </w:pPr>
      <w:r w:rsidRPr="001F11D7">
        <w:rPr>
          <w:rFonts w:ascii="Calibri" w:hAnsi="Calibri" w:cs="Segoe UI"/>
          <w:sz w:val="22"/>
          <w:szCs w:val="22"/>
        </w:rPr>
        <w:lastRenderedPageBreak/>
        <w:t xml:space="preserve">Any close contacts who are not double vaccinated and are not under 18 </w:t>
      </w:r>
      <w:proofErr w:type="spellStart"/>
      <w:r w:rsidRPr="001F11D7">
        <w:rPr>
          <w:rFonts w:ascii="Calibri" w:hAnsi="Calibri" w:cs="Segoe UI"/>
          <w:sz w:val="22"/>
          <w:szCs w:val="22"/>
        </w:rPr>
        <w:t>yrs</w:t>
      </w:r>
      <w:proofErr w:type="spellEnd"/>
      <w:r w:rsidRPr="001F11D7">
        <w:rPr>
          <w:rFonts w:ascii="Calibri" w:hAnsi="Calibri" w:cs="Segoe UI"/>
          <w:sz w:val="22"/>
          <w:szCs w:val="22"/>
        </w:rPr>
        <w:t xml:space="preserve"> and 6 months will need to isolate for 10 days from their la</w:t>
      </w:r>
      <w:r>
        <w:rPr>
          <w:rFonts w:ascii="Calibri" w:hAnsi="Calibri" w:cs="Segoe UI"/>
          <w:sz w:val="22"/>
          <w:szCs w:val="22"/>
        </w:rPr>
        <w:t xml:space="preserve">st contact with the positive individual (if that contact was within the infectious </w:t>
      </w:r>
      <w:proofErr w:type="gramStart"/>
      <w:r>
        <w:rPr>
          <w:rFonts w:ascii="Calibri" w:hAnsi="Calibri" w:cs="Segoe UI"/>
          <w:sz w:val="22"/>
          <w:szCs w:val="22"/>
        </w:rPr>
        <w:t>period )</w:t>
      </w:r>
      <w:proofErr w:type="gramEnd"/>
    </w:p>
    <w:p w:rsidR="001F11D7" w:rsidRDefault="001F11D7" w:rsidP="008D7BE3">
      <w:pPr>
        <w:pStyle w:val="NormalWeb"/>
        <w:rPr>
          <w:rFonts w:ascii="Segoe UI" w:hAnsi="Segoe UI" w:cs="Segoe UI"/>
          <w:sz w:val="21"/>
          <w:szCs w:val="21"/>
        </w:rPr>
      </w:pPr>
    </w:p>
    <w:p w:rsidR="008D7BE3" w:rsidRDefault="008D7BE3" w:rsidP="008D7BE3">
      <w:pPr>
        <w:pStyle w:val="ListParagraph"/>
        <w:numPr>
          <w:ilvl w:val="0"/>
          <w:numId w:val="4"/>
        </w:numPr>
      </w:pPr>
      <w:r>
        <w:t xml:space="preserve">Actions following 5 COVID cases (or 5 LFT positives) that </w:t>
      </w:r>
      <w:r w:rsidRPr="001F11D7">
        <w:rPr>
          <w:b/>
        </w:rPr>
        <w:t>are</w:t>
      </w:r>
      <w:r>
        <w:t xml:space="preserve"> linked as close contacts</w:t>
      </w:r>
    </w:p>
    <w:p w:rsidR="008D7BE3" w:rsidRPr="008D7BE3" w:rsidRDefault="008D7BE3" w:rsidP="00BF3DC2">
      <w:pPr>
        <w:numPr>
          <w:ilvl w:val="0"/>
          <w:numId w:val="5"/>
        </w:numPr>
        <w:spacing w:after="0" w:line="240" w:lineRule="auto"/>
        <w:rPr>
          <w:rFonts w:ascii="Segoe UI" w:hAnsi="Segoe UI" w:cs="Segoe UI"/>
          <w:sz w:val="21"/>
          <w:szCs w:val="21"/>
        </w:rPr>
      </w:pPr>
      <w:r w:rsidRPr="008D7BE3">
        <w:rPr>
          <w:rFonts w:ascii="Segoe UI" w:hAnsi="Segoe UI" w:cs="Segoe UI"/>
          <w:sz w:val="21"/>
          <w:szCs w:val="21"/>
        </w:rPr>
        <w:t xml:space="preserve">Contact </w:t>
      </w:r>
      <w:hyperlink r:id="rId9" w:history="1">
        <w:r>
          <w:rPr>
            <w:rStyle w:val="Hyperlink"/>
            <w:rFonts w:eastAsia="Times New Roman"/>
          </w:rPr>
          <w:t>PHCovid19_Enquiries@sandwell.gov.uk</w:t>
        </w:r>
      </w:hyperlink>
      <w:r>
        <w:rPr>
          <w:rFonts w:eastAsia="Times New Roman"/>
        </w:rPr>
        <w:t xml:space="preserve"> (available 7 days a week 9am-5pm) for support immediately. We will advise on next steps. </w:t>
      </w:r>
    </w:p>
    <w:p w:rsidR="008D7BE3" w:rsidRPr="008D7BE3" w:rsidRDefault="008D7BE3" w:rsidP="00BF3DC2">
      <w:pPr>
        <w:numPr>
          <w:ilvl w:val="0"/>
          <w:numId w:val="5"/>
        </w:numPr>
        <w:spacing w:after="0" w:line="240" w:lineRule="auto"/>
        <w:rPr>
          <w:rFonts w:ascii="Segoe UI" w:hAnsi="Segoe UI" w:cs="Segoe UI"/>
          <w:sz w:val="21"/>
          <w:szCs w:val="21"/>
        </w:rPr>
      </w:pPr>
      <w:r w:rsidRPr="008D7BE3">
        <w:rPr>
          <w:rFonts w:ascii="Calibri" w:hAnsi="Calibri" w:cs="Segoe UI"/>
        </w:rPr>
        <w:t xml:space="preserve">If the result is PCR positive then the individuals needs to remain off school for 10 days from when their symptoms started (or test date if the individual didn’t have symptoms – if they develop symptoms after the test result their </w:t>
      </w:r>
      <w:proofErr w:type="spellStart"/>
      <w:r w:rsidRPr="008D7BE3">
        <w:rPr>
          <w:rFonts w:ascii="Calibri" w:hAnsi="Calibri" w:cs="Segoe UI"/>
        </w:rPr>
        <w:t>self isolation</w:t>
      </w:r>
      <w:proofErr w:type="spellEnd"/>
      <w:r w:rsidRPr="008D7BE3">
        <w:rPr>
          <w:rFonts w:ascii="Calibri" w:hAnsi="Calibri" w:cs="Segoe UI"/>
        </w:rPr>
        <w:t xml:space="preserve"> clock starts again for 10 days from the symptoms). </w:t>
      </w:r>
    </w:p>
    <w:p w:rsidR="008D7BE3" w:rsidRDefault="00A54BE3" w:rsidP="008D7BE3">
      <w:pPr>
        <w:pStyle w:val="NormalWeb"/>
        <w:numPr>
          <w:ilvl w:val="0"/>
          <w:numId w:val="5"/>
        </w:numPr>
        <w:rPr>
          <w:rFonts w:ascii="Segoe UI" w:hAnsi="Segoe UI" w:cs="Segoe UI"/>
          <w:sz w:val="21"/>
          <w:szCs w:val="21"/>
        </w:rPr>
      </w:pPr>
      <w:r>
        <w:rPr>
          <w:rFonts w:ascii="Calibri" w:hAnsi="Calibri" w:cs="Segoe UI"/>
          <w:sz w:val="22"/>
          <w:szCs w:val="22"/>
        </w:rPr>
        <w:t xml:space="preserve">Close contacts who are </w:t>
      </w:r>
      <w:r w:rsidR="008D7BE3" w:rsidRPr="008D7BE3">
        <w:rPr>
          <w:rFonts w:ascii="Calibri" w:hAnsi="Calibri" w:cs="Segoe UI"/>
          <w:sz w:val="22"/>
          <w:szCs w:val="22"/>
        </w:rPr>
        <w:t xml:space="preserve">double vaccinated or under 18 years and 6 months do not need to isolate. </w:t>
      </w:r>
    </w:p>
    <w:p w:rsidR="008D7BE3" w:rsidRDefault="008D7BE3" w:rsidP="008D7BE3">
      <w:pPr>
        <w:pStyle w:val="NormalWeb"/>
        <w:numPr>
          <w:ilvl w:val="0"/>
          <w:numId w:val="5"/>
        </w:numPr>
        <w:rPr>
          <w:rFonts w:ascii="Segoe UI" w:hAnsi="Segoe UI" w:cs="Segoe UI"/>
          <w:sz w:val="21"/>
          <w:szCs w:val="21"/>
        </w:rPr>
      </w:pPr>
      <w:r w:rsidRPr="008D7BE3">
        <w:rPr>
          <w:rFonts w:ascii="Calibri" w:hAnsi="Calibri" w:cs="Segoe UI"/>
          <w:sz w:val="22"/>
          <w:szCs w:val="22"/>
        </w:rPr>
        <w:t xml:space="preserve">Test and trace should inform all close contacts that they need to isolate, but we are dubious as to how well that will be carried out. As a </w:t>
      </w:r>
      <w:proofErr w:type="spellStart"/>
      <w:r w:rsidRPr="008D7BE3">
        <w:rPr>
          <w:rFonts w:ascii="Calibri" w:hAnsi="Calibri" w:cs="Segoe UI"/>
          <w:sz w:val="22"/>
          <w:szCs w:val="22"/>
        </w:rPr>
        <w:t>fail safe</w:t>
      </w:r>
      <w:proofErr w:type="spellEnd"/>
      <w:r w:rsidRPr="008D7BE3">
        <w:rPr>
          <w:rFonts w:ascii="Calibri" w:hAnsi="Calibri" w:cs="Segoe UI"/>
          <w:sz w:val="22"/>
          <w:szCs w:val="22"/>
        </w:rPr>
        <w:t xml:space="preserve"> it is best that you inform close contacts you are aware of that they need to PCR test immediately. They do not need to isolate as they await a result and anyone who has tested positive in the last 90 days does not need to test again. </w:t>
      </w:r>
    </w:p>
    <w:p w:rsidR="008D7BE3" w:rsidRPr="008D7BE3" w:rsidRDefault="008D7BE3" w:rsidP="008D7BE3">
      <w:pPr>
        <w:pStyle w:val="NormalWeb"/>
        <w:numPr>
          <w:ilvl w:val="0"/>
          <w:numId w:val="5"/>
        </w:numPr>
        <w:rPr>
          <w:rFonts w:ascii="Segoe UI" w:hAnsi="Segoe UI" w:cs="Segoe UI"/>
          <w:sz w:val="21"/>
          <w:szCs w:val="21"/>
        </w:rPr>
      </w:pPr>
      <w:r w:rsidRPr="008D7BE3">
        <w:rPr>
          <w:rFonts w:ascii="Calibri" w:hAnsi="Calibri" w:cs="Segoe UI"/>
          <w:sz w:val="22"/>
          <w:szCs w:val="22"/>
        </w:rPr>
        <w:t xml:space="preserve">Any close contacts who are not double vaccinated and are not under 18 </w:t>
      </w:r>
      <w:proofErr w:type="spellStart"/>
      <w:r w:rsidRPr="008D7BE3">
        <w:rPr>
          <w:rFonts w:ascii="Calibri" w:hAnsi="Calibri" w:cs="Segoe UI"/>
          <w:sz w:val="22"/>
          <w:szCs w:val="22"/>
        </w:rPr>
        <w:t>yrs</w:t>
      </w:r>
      <w:proofErr w:type="spellEnd"/>
      <w:r w:rsidRPr="008D7BE3">
        <w:rPr>
          <w:rFonts w:ascii="Calibri" w:hAnsi="Calibri" w:cs="Segoe UI"/>
          <w:sz w:val="22"/>
          <w:szCs w:val="22"/>
        </w:rPr>
        <w:t xml:space="preserve"> and 6 months will need to isolate for 10 days from their last contact with the positive individual (if that contact was within the infectious period)</w:t>
      </w:r>
    </w:p>
    <w:p w:rsidR="008D7BE3" w:rsidRPr="008D7BE3" w:rsidRDefault="008D7BE3" w:rsidP="008D7BE3">
      <w:pPr>
        <w:pStyle w:val="NormalWeb"/>
        <w:numPr>
          <w:ilvl w:val="0"/>
          <w:numId w:val="5"/>
        </w:numPr>
        <w:rPr>
          <w:rFonts w:ascii="Segoe UI" w:hAnsi="Segoe UI" w:cs="Segoe UI"/>
          <w:sz w:val="21"/>
          <w:szCs w:val="21"/>
        </w:rPr>
      </w:pPr>
      <w:r>
        <w:rPr>
          <w:rFonts w:ascii="Calibri" w:hAnsi="Calibri" w:cs="Segoe UI"/>
          <w:sz w:val="22"/>
          <w:szCs w:val="22"/>
        </w:rPr>
        <w:t xml:space="preserve">Send a letter to inform parents that the school has met the threshold for an outbreak (template available). This includes informing parents and children to watch out for symptoms and to LFT more regularly. Potential next steps that will be carried out at the school. </w:t>
      </w:r>
    </w:p>
    <w:p w:rsidR="008D7BE3" w:rsidRPr="001F11D7" w:rsidRDefault="008D7BE3" w:rsidP="008D7BE3">
      <w:pPr>
        <w:pStyle w:val="NormalWeb"/>
        <w:rPr>
          <w:rFonts w:ascii="Segoe UI" w:hAnsi="Segoe UI" w:cs="Segoe UI"/>
          <w:sz w:val="21"/>
          <w:szCs w:val="21"/>
        </w:rPr>
      </w:pPr>
    </w:p>
    <w:p w:rsidR="001F11D7" w:rsidRDefault="001F11D7" w:rsidP="001F11D7"/>
    <w:sectPr w:rsidR="001F11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1D7" w:rsidRDefault="001F11D7" w:rsidP="001F11D7">
      <w:pPr>
        <w:spacing w:after="0" w:line="240" w:lineRule="auto"/>
      </w:pPr>
      <w:r>
        <w:separator/>
      </w:r>
    </w:p>
  </w:endnote>
  <w:endnote w:type="continuationSeparator" w:id="0">
    <w:p w:rsidR="001F11D7" w:rsidRDefault="001F11D7" w:rsidP="001F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02503"/>
      <w:docPartObj>
        <w:docPartGallery w:val="Page Numbers (Bottom of Page)"/>
        <w:docPartUnique/>
      </w:docPartObj>
    </w:sdtPr>
    <w:sdtEndPr>
      <w:rPr>
        <w:noProof/>
      </w:rPr>
    </w:sdtEndPr>
    <w:sdtContent>
      <w:p w:rsidR="001F11D7" w:rsidRDefault="001F11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11D7" w:rsidRDefault="001F11D7" w:rsidP="001F11D7">
    <w:pPr>
      <w:pStyle w:val="Footer"/>
      <w:jc w:val="both"/>
    </w:pPr>
    <w:r>
      <w:t xml:space="preserve">Liann Brookes-Smith - Public Health Sandwell MBC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1D7" w:rsidRDefault="001F11D7" w:rsidP="001F11D7">
      <w:pPr>
        <w:spacing w:after="0" w:line="240" w:lineRule="auto"/>
      </w:pPr>
      <w:r>
        <w:separator/>
      </w:r>
    </w:p>
  </w:footnote>
  <w:footnote w:type="continuationSeparator" w:id="0">
    <w:p w:rsidR="001F11D7" w:rsidRDefault="001F11D7" w:rsidP="001F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48"/>
    <w:multiLevelType w:val="hybridMultilevel"/>
    <w:tmpl w:val="DA34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8576E"/>
    <w:multiLevelType w:val="hybridMultilevel"/>
    <w:tmpl w:val="563A677A"/>
    <w:lvl w:ilvl="0" w:tplc="10CCBB1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7678"/>
    <w:multiLevelType w:val="hybridMultilevel"/>
    <w:tmpl w:val="20E8E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CD73FB"/>
    <w:multiLevelType w:val="hybridMultilevel"/>
    <w:tmpl w:val="F3CA2C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7CAB0B08"/>
    <w:multiLevelType w:val="hybridMultilevel"/>
    <w:tmpl w:val="AEF47B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D7"/>
    <w:rsid w:val="00092446"/>
    <w:rsid w:val="001F11D7"/>
    <w:rsid w:val="008D7BE3"/>
    <w:rsid w:val="009B2E98"/>
    <w:rsid w:val="00A54BE3"/>
    <w:rsid w:val="00B6092B"/>
    <w:rsid w:val="00CE0664"/>
    <w:rsid w:val="00FE0F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D09BCF-FA07-4A02-ACAA-3EEEE713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D7"/>
    <w:pPr>
      <w:ind w:left="720"/>
      <w:contextualSpacing/>
    </w:pPr>
  </w:style>
  <w:style w:type="character" w:styleId="Hyperlink">
    <w:name w:val="Hyperlink"/>
    <w:basedOn w:val="DefaultParagraphFont"/>
    <w:uiPriority w:val="99"/>
    <w:unhideWhenUsed/>
    <w:rsid w:val="001F11D7"/>
    <w:rPr>
      <w:color w:val="0563C1" w:themeColor="hyperlink"/>
      <w:u w:val="single"/>
    </w:rPr>
  </w:style>
  <w:style w:type="paragraph" w:styleId="Header">
    <w:name w:val="header"/>
    <w:basedOn w:val="Normal"/>
    <w:link w:val="HeaderChar"/>
    <w:uiPriority w:val="99"/>
    <w:unhideWhenUsed/>
    <w:rsid w:val="001F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1D7"/>
  </w:style>
  <w:style w:type="paragraph" w:styleId="Footer">
    <w:name w:val="footer"/>
    <w:basedOn w:val="Normal"/>
    <w:link w:val="FooterChar"/>
    <w:uiPriority w:val="99"/>
    <w:unhideWhenUsed/>
    <w:rsid w:val="001F1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1D7"/>
  </w:style>
  <w:style w:type="paragraph" w:styleId="NormalWeb">
    <w:name w:val="Normal (Web)"/>
    <w:basedOn w:val="Normal"/>
    <w:uiPriority w:val="99"/>
    <w:semiHidden/>
    <w:unhideWhenUsed/>
    <w:rsid w:val="001F1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26973">
      <w:bodyDiv w:val="1"/>
      <w:marLeft w:val="0"/>
      <w:marRight w:val="0"/>
      <w:marTop w:val="0"/>
      <w:marBottom w:val="0"/>
      <w:divBdr>
        <w:top w:val="none" w:sz="0" w:space="0" w:color="auto"/>
        <w:left w:val="none" w:sz="0" w:space="0" w:color="auto"/>
        <w:bottom w:val="none" w:sz="0" w:space="0" w:color="auto"/>
        <w:right w:val="none" w:sz="0" w:space="0" w:color="auto"/>
      </w:divBdr>
      <w:divsChild>
        <w:div w:id="193327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ovid19_Enquiries@sandwel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Covid19_Enquiries@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0AC3-0373-4099-A47E-20422B9D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 BrookesSmith</dc:creator>
  <cp:keywords/>
  <dc:description/>
  <cp:lastModifiedBy>Taz Imbayago</cp:lastModifiedBy>
  <cp:revision>2</cp:revision>
  <dcterms:created xsi:type="dcterms:W3CDTF">2021-09-14T12:50:00Z</dcterms:created>
  <dcterms:modified xsi:type="dcterms:W3CDTF">2021-09-14T12:50:00Z</dcterms:modified>
</cp:coreProperties>
</file>